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a et m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rice Alemag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enfant ne s'est pas écorché le genou en tombant sur des cailloux ? Ça m'est arrivé, à moi aussi. Ça saigne, on nettoie, ça cicatrise, puis on a une croûte. La mienne était la pire. Elle s'étalait, elle ne partait plus, elle ressemblait à un hamburger pas mangeable. Alors j'ai décidé de lui donner un nom : Bertha. Et puis, petit à petit, je me suis mise à tout lui raconter, comme à une vraie ami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343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de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p du TOP !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ême pas en rêv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a sait tout faire / Astrid Lindgren ; illustré par Béatrice Alemagna ; traduit du suédois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oses qui s'en von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a la filoute / Astrid Lindgren ; illustré par Béatrice Alemagna ; traduit du suédois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buleux désastre d'Harold Snipperpot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jour de rien / Bé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dessine je peux dépasser... / Beatrice Alemagna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malfoutus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kusai et le cadeau de la mer / texte de Beatrice Alemagna ; ill. d'Olivier Ch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rveilleux dodu-velu-peti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voyage bébé !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gantesque petite chos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ion à Paris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lais une tortue / Beatrice Alemagna en collab. avec Cristiano Mangi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omenade d'un distrait / Gianni Rodari,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qu'on envoie se coucher / Claude Roy ; ill. par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courte d'une goutt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sèle de verre / Béatrice Alemag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maman trop pressée / Beatrice Alemagn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