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garçon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Druvert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ou garçon, j’ai le droit de rêver de princesses et de châteaux mais aussi d’aventures à grand galop.Fille ou garçon, j’ai le droit de pleurer, de crier, d’avoir peur ou de me mettre en colère.Fille ou garçon, j’ai le droit de dire NON !Dans ce livre coup de poing, fort et bienveillant, l’auteure/illustratrice Hélène Druvert, avec son talent incontournable, aborde un sujet essentiel : l’importance de se sentir bien dans sa vie sans accorder trop d’importance au regard des autres et aux stéréotypes.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978-2-37801-217-5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Druvert, Hélène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Garçons</w:t>
            </w:r>
          </w:p>
          <w:p>
            <w:pPr>
              <w:pBdr/>
              <w:spacing/>
              <w:rPr>
                <w:rFonts w:ascii="Arial" w:hAnsi="Arial" w:eastAsia="Arial" w:cs="Arial"/>
                <w:b w:val="0"/>
                <w:sz w:val="20"/>
              </w:rPr>
            </w:pPr>
            <w:r>
              <w:rPr>
                <w:rFonts w:ascii="Arial" w:hAnsi="Arial" w:eastAsia="Arial" w:cs="Arial"/>
                <w:b w:val="0"/>
                <w:sz w:val="20"/>
              </w:rPr>
              <w:t xml:space="preserve">Identité</w:t>
            </w:r>
          </w:p>
          <w:p>
            <w:pPr>
              <w:pBdr/>
              <w:spacing/>
              <w:rPr/>
            </w:pPr>
            <w:r>
              <w:rPr>
                <w:rFonts w:ascii="Arial" w:hAnsi="Arial" w:eastAsia="Arial" w:cs="Arial"/>
                <w:b w:val="0"/>
                <w:sz w:val="20"/>
              </w:rPr>
              <w:t xml:space="preserve">Livres animés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petit tour avec Mary Poppins / d'après l'oeuvre de Pamela Lyndon Travers ; Hélène Druvert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