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berger et l'assassin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Henri Menier &amp; Régis Lejonc</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45570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 y a d'abord ces illustrations à la splendeur immédiate, témoignant de page en page de ce que la montagne a de plus grandiose. Ces pics, flancs et vallées de Haute-Savoie que le contemplatif Régis Lejonc dit dans la postface n'avoir jusque-là jamais dessinés, le texte d'Henri Meunier les impose comme une évidence, tant comme un décor que comme un personnage. Dans la lignée des grands récits alpins, le duo d'auteurs imagine une histoire qui n'aurait pas pu naître ailleurs. Échappant aux fascistes, un « assassin » blessé est recueilli et soigné par un berger, dans l'attente de pouvoir passer la frontière par les sommets. Forcés de cohabiter, les deux hommes dialoguent en voix off, spectateurs de la majesté de la nature qui se déploie devant eux, pour n'apparaître au lecteur qu'en toute fin d'ouvrage. Le romanesque explose à chaque page de ce texte à l'âpreté philosophique, construit autour d'une situation historique faisant inévitablement écho à l'actualité. La montagne y apparaît alors comme lieu de passage et de rencontre, comme frontière métaphysique à franchir, révélant in fine la profonde humanité qui relie en un même souffle les assassins et les bergers. Magnifique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France loisirs, 2022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38 p. : ill. ; 37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978-2-37408-332-2 : 19,90 EUR</w:t>
            </w:r>
          </w:p>
          <w:p>
            <w:pPr>
              <w:pBdr/>
              <w:spacing/>
              <w:rPr/>
            </w:pPr>
            <w:r>
              <w:rPr>
                <w:rFonts w:ascii="Arial" w:hAnsi="Arial" w:eastAsia="Arial" w:cs="Arial"/>
                <w:b w:val="0"/>
                <w:sz w:val="20"/>
              </w:rPr>
              <w:t xml:space="preserve">978-2-37408-332-2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Meunier, Henri 1972-.... (Auteur)</w:t>
            </w:r>
          </w:p>
          <w:p>
            <w:pPr>
              <w:pBdr/>
              <w:spacing/>
              <w:rPr/>
            </w:pPr>
            <w:r>
              <w:rPr>
                <w:rFonts w:ascii="Arial" w:hAnsi="Arial" w:eastAsia="Arial" w:cs="Arial"/>
                <w:b w:val="0"/>
                <w:sz w:val="20"/>
              </w:rPr>
              <w:t xml:space="preserve">Lejonc, Régis 1967-....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Montagnes</w:t>
            </w:r>
          </w:p>
          <w:p>
            <w:pPr>
              <w:pBdr/>
              <w:spacing/>
              <w:rPr>
                <w:rFonts w:ascii="Arial" w:hAnsi="Arial" w:eastAsia="Arial" w:cs="Arial"/>
                <w:b w:val="0"/>
                <w:sz w:val="20"/>
              </w:rPr>
            </w:pPr>
            <w:r>
              <w:rPr>
                <w:rFonts w:ascii="Arial" w:hAnsi="Arial" w:eastAsia="Arial" w:cs="Arial"/>
                <w:b w:val="0"/>
                <w:sz w:val="20"/>
              </w:rPr>
              <w:t xml:space="preserve">Entraide</w:t>
            </w:r>
          </w:p>
          <w:p>
            <w:pPr>
              <w:pBdr/>
              <w:spacing/>
              <w:rPr>
                <w:rFonts w:ascii="Arial" w:hAnsi="Arial" w:eastAsia="Arial" w:cs="Arial"/>
                <w:b w:val="0"/>
                <w:sz w:val="20"/>
              </w:rPr>
            </w:pPr>
            <w:r>
              <w:rPr>
                <w:rFonts w:ascii="Arial" w:hAnsi="Arial" w:eastAsia="Arial" w:cs="Arial"/>
                <w:b w:val="0"/>
                <w:sz w:val="20"/>
              </w:rPr>
              <w:t xml:space="preserve">Solidarité</w:t>
            </w:r>
          </w:p>
          <w:p>
            <w:pPr>
              <w:pBdr/>
              <w:spacing/>
              <w:rPr>
                <w:rFonts w:ascii="Arial" w:hAnsi="Arial" w:eastAsia="Arial" w:cs="Arial"/>
                <w:b w:val="0"/>
                <w:sz w:val="20"/>
              </w:rPr>
            </w:pPr>
            <w:r>
              <w:rPr>
                <w:rFonts w:ascii="Arial" w:hAnsi="Arial" w:eastAsia="Arial" w:cs="Arial"/>
                <w:b w:val="0"/>
                <w:sz w:val="20"/>
              </w:rPr>
              <w:t xml:space="preserve">Dictature</w:t>
            </w:r>
          </w:p>
          <w:p>
            <w:pPr>
              <w:pBdr/>
              <w:spacing/>
              <w:rPr/>
            </w:pPr>
            <w:r>
              <w:rPr>
                <w:rFonts w:ascii="Arial" w:hAnsi="Arial" w:eastAsia="Arial" w:cs="Arial"/>
                <w:b w:val="0"/>
                <w:sz w:val="20"/>
              </w:rPr>
              <w:t xml:space="preserve">Fascisme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Taupe &amp; Mulot : Faire famille / Henri Meunier [et] Benjamin Chaud</w:t>
            </w:r>
          </w:p>
          <w:p>
            <w:pPr>
              <w:pBdr/>
              <w:spacing/>
              <w:rPr>
                <w:rFonts w:ascii="Arial" w:hAnsi="Arial" w:eastAsia="Arial" w:cs="Arial"/>
                <w:b w:val="0"/>
                <w:sz w:val="20"/>
              </w:rPr>
            </w:pPr>
            <w:r>
              <w:rPr>
                <w:rFonts w:ascii="Arial" w:hAnsi="Arial" w:eastAsia="Arial" w:cs="Arial"/>
                <w:b w:val="0"/>
                <w:sz w:val="20"/>
              </w:rPr>
              <w:t xml:space="preserve">Taupe &amp; mulot : Apprendre à voler / Henri Meunier &amp; Benjamin Chaud</w:t>
            </w:r>
          </w:p>
          <w:p>
            <w:pPr>
              <w:pBdr/>
              <w:spacing/>
              <w:rPr>
                <w:rFonts w:ascii="Arial" w:hAnsi="Arial" w:eastAsia="Arial" w:cs="Arial"/>
                <w:b w:val="0"/>
                <w:sz w:val="20"/>
              </w:rPr>
            </w:pPr>
            <w:r>
              <w:rPr>
                <w:rFonts w:ascii="Arial" w:hAnsi="Arial" w:eastAsia="Arial" w:cs="Arial"/>
                <w:b w:val="0"/>
                <w:sz w:val="20"/>
              </w:rPr>
              <w:t xml:space="preserve">Taupe &amp; Mulot : Bonnet blanc et blanc bonnet / Henri Meunier, illustrations Benjamin Chaud</w:t>
            </w:r>
          </w:p>
          <w:p>
            <w:pPr>
              <w:pBdr/>
              <w:spacing/>
              <w:rPr>
                <w:rFonts w:ascii="Arial" w:hAnsi="Arial" w:eastAsia="Arial" w:cs="Arial"/>
                <w:b w:val="0"/>
                <w:sz w:val="20"/>
              </w:rPr>
            </w:pPr>
            <w:r>
              <w:rPr>
                <w:rFonts w:ascii="Arial" w:hAnsi="Arial" w:eastAsia="Arial" w:cs="Arial"/>
                <w:b w:val="0"/>
                <w:sz w:val="20"/>
              </w:rPr>
              <w:t xml:space="preserve">Taupe &amp; Mulot : La tarte aux lombrics / Henri Meunier, illustrations Benjamin Chaud</w:t>
            </w:r>
          </w:p>
          <w:p>
            <w:pPr>
              <w:pBdr/>
              <w:spacing/>
              <w:rPr>
                <w:rFonts w:ascii="Arial" w:hAnsi="Arial" w:eastAsia="Arial" w:cs="Arial"/>
                <w:b w:val="0"/>
                <w:sz w:val="20"/>
              </w:rPr>
            </w:pPr>
            <w:r>
              <w:rPr>
                <w:rFonts w:ascii="Arial" w:hAnsi="Arial" w:eastAsia="Arial" w:cs="Arial"/>
                <w:b w:val="0"/>
                <w:sz w:val="20"/>
              </w:rPr>
              <w:t xml:space="preserve">Taupe &amp; Mulot : Notrre part du ciel / Henri Meunier, illustrations Benjamin Chaud</w:t>
            </w:r>
          </w:p>
          <w:p>
            <w:pPr>
              <w:pBdr/>
              <w:spacing/>
              <w:rPr>
                <w:rFonts w:ascii="Arial" w:hAnsi="Arial" w:eastAsia="Arial" w:cs="Arial"/>
                <w:b w:val="0"/>
                <w:sz w:val="20"/>
              </w:rPr>
            </w:pPr>
            <w:r>
              <w:rPr>
                <w:rFonts w:ascii="Arial" w:hAnsi="Arial" w:eastAsia="Arial" w:cs="Arial"/>
                <w:b w:val="0"/>
                <w:sz w:val="20"/>
              </w:rPr>
              <w:t xml:space="preserve">Taupe &amp; mulot : les beaux jours / Henri Meunier &amp; Benjamin Chaud</w:t>
            </w:r>
          </w:p>
          <w:p>
            <w:pPr>
              <w:pBdr/>
              <w:spacing/>
              <w:rPr>
                <w:rFonts w:ascii="Arial" w:hAnsi="Arial" w:eastAsia="Arial" w:cs="Arial"/>
                <w:b w:val="0"/>
                <w:sz w:val="20"/>
              </w:rPr>
            </w:pPr>
            <w:r>
              <w:rPr>
                <w:rFonts w:ascii="Arial" w:hAnsi="Arial" w:eastAsia="Arial" w:cs="Arial"/>
                <w:b w:val="0"/>
                <w:sz w:val="20"/>
              </w:rPr>
              <w:t xml:space="preserve">C'est la vie mon poussin ! / René Gouichoux ; Henri Meunier</w:t>
            </w:r>
          </w:p>
          <w:p>
            <w:pPr>
              <w:pBdr/>
              <w:spacing/>
              <w:rPr/>
            </w:pPr>
            <w:r>
              <w:rPr>
                <w:rFonts w:ascii="Arial" w:hAnsi="Arial" w:eastAsia="Arial" w:cs="Arial"/>
                <w:b w:val="0"/>
                <w:sz w:val="20"/>
              </w:rPr>
              <w:t xml:space="preserve">Les Trop Super ; Jurassic poule / Henri Meunier ; ill. par Nathalie Choux</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45570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