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Pinocchio [Livre-CD]</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adaptation et réalisation Cédric Aussir, illustrations Amélie Videlo ; d'après le roman "Les aventures de Pinocchio" de Carlo Collodi</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Les albums musique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Musique : Manuel Peskine</w:t>
            </w:r>
          </w:p>
          <w:p>
            <w:pPr>
              <w:pBdr/>
              <w:spacing/>
              <w:rPr/>
            </w:pPr>
            <w:r>
              <w:rPr>
                <w:rFonts w:ascii="Arial" w:hAnsi="Arial" w:eastAsia="Arial" w:cs="Arial"/>
                <w:b w:val="0"/>
                <w:sz w:val="20"/>
              </w:rPr>
              <w:t xml:space="preserve">Ecoute également en ligne en scannant le QR code !</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Contes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48587</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Pinocchio, un pantin de bois créé par Gepetto, traverse de nombreuses aventures avant d'être transformé en vrai petit garçon et de quitter le rêve pour la réalité. Une adaptation accompagnée d'un CD audio contenant le concert-fiction de l'histoire. Comprend également un QR code.</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Gallimard Jeunesse, 2023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51 p. : ill. ; 30 cm + 1 disque compact</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978-2-07-519624-6</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Aussir, Cédric</w:t>
            </w:r>
          </w:p>
          <w:p>
            <w:pPr>
              <w:pBdr/>
              <w:spacing/>
              <w:rPr>
                <w:rFonts w:ascii="Arial" w:hAnsi="Arial" w:eastAsia="Arial" w:cs="Arial"/>
                <w:b w:val="0"/>
                <w:sz w:val="20"/>
              </w:rPr>
            </w:pPr>
            <w:r>
              <w:rPr>
                <w:rFonts w:ascii="Arial" w:hAnsi="Arial" w:eastAsia="Arial" w:cs="Arial"/>
                <w:b w:val="0"/>
                <w:sz w:val="20"/>
              </w:rPr>
              <w:t xml:space="preserve">Vidélo, Amélie (Ill.)</w:t>
            </w:r>
          </w:p>
          <w:p>
            <w:pPr>
              <w:pBdr/>
              <w:spacing/>
              <w:rPr/>
            </w:pPr>
            <w:r>
              <w:rPr>
                <w:rFonts w:ascii="Arial" w:hAnsi="Arial" w:eastAsia="Arial" w:cs="Arial"/>
                <w:b w:val="0"/>
                <w:sz w:val="20"/>
              </w:rPr>
              <w:t xml:space="preserve">Peskine, Manuel</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Contes</w:t>
            </w:r>
          </w:p>
          <w:p>
            <w:pPr>
              <w:pBdr/>
              <w:spacing/>
              <w:rPr>
                <w:rFonts w:ascii="Arial" w:hAnsi="Arial" w:eastAsia="Arial" w:cs="Arial"/>
                <w:b w:val="0"/>
                <w:sz w:val="20"/>
              </w:rPr>
            </w:pPr>
            <w:r>
              <w:rPr>
                <w:rFonts w:ascii="Arial" w:hAnsi="Arial" w:eastAsia="Arial" w:cs="Arial"/>
                <w:b w:val="0"/>
                <w:sz w:val="20"/>
              </w:rPr>
              <w:t xml:space="preserve">Musique. Classique</w:t>
            </w:r>
          </w:p>
          <w:p>
            <w:pPr>
              <w:pBdr/>
              <w:spacing/>
              <w:rPr>
                <w:rFonts w:ascii="Arial" w:hAnsi="Arial" w:eastAsia="Arial" w:cs="Arial"/>
                <w:b w:val="0"/>
                <w:sz w:val="20"/>
              </w:rPr>
            </w:pPr>
            <w:r>
              <w:rPr>
                <w:rFonts w:ascii="Arial" w:hAnsi="Arial" w:eastAsia="Arial" w:cs="Arial"/>
                <w:b w:val="0"/>
                <w:sz w:val="20"/>
              </w:rPr>
              <w:t xml:space="preserve">Marionnettes. Pantin</w:t>
            </w:r>
          </w:p>
          <w:p>
            <w:pPr>
              <w:pBdr/>
              <w:spacing/>
              <w:rPr>
                <w:rFonts w:ascii="Arial" w:hAnsi="Arial" w:eastAsia="Arial" w:cs="Arial"/>
                <w:b w:val="0"/>
                <w:sz w:val="20"/>
              </w:rPr>
            </w:pPr>
            <w:r>
              <w:rPr>
                <w:rFonts w:ascii="Arial" w:hAnsi="Arial" w:eastAsia="Arial" w:cs="Arial"/>
                <w:b w:val="0"/>
                <w:sz w:val="20"/>
              </w:rPr>
              <w:t xml:space="preserve">Apprentissage de la vie</w:t>
            </w:r>
          </w:p>
          <w:p>
            <w:pPr>
              <w:pBdr/>
              <w:spacing/>
              <w:rPr/>
            </w:pPr>
            <w:r>
              <w:rPr>
                <w:rFonts w:ascii="Arial" w:hAnsi="Arial" w:eastAsia="Arial" w:cs="Arial"/>
                <w:b w:val="0"/>
                <w:sz w:val="20"/>
              </w:rPr>
              <w:t xml:space="preserve">Mensonges</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AUSS</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A l'équipement</w:t>
            </w:r>
          </w:p>
          <w:p>
            <w:pPr>
              <w:pBdr/>
              <w:spacing/>
              <w:rPr/>
            </w:pPr>
            <w:r>
              <w:rPr>
                <w:rFonts w:ascii="Arial" w:hAnsi="Arial" w:eastAsia="Arial" w:cs="Arial"/>
                <w:b w:val="0"/>
                <w:sz w:val="20"/>
              </w:rPr>
              <w:t xml:space="preserve">A l'équipement</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48587</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