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Suchergebnisse für "Fétiche"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Titel: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d'âne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Verantwortlichkeit: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Baudoin ; d'après l'oeuvre de Charles Perrault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Fétiche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Altersstufe: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Jugendliche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Medientyp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Notiznr.: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29669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Sprachen: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französisch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Weitere Informationen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Verlag: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Gallimard Jeunesse,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Physische Beschr.: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32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978-2-07-062800-1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Reservationen (aktuell):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Autoren/Schlagwörter/Klassifikation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Autoren: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Baudoin,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Perrault, Charles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von diesem Autor: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 : l'oeil et le mot / Pablo Picasso ; ill. Edmond Baudoin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Pinocchio / raconté par Franz Weyergans d'après Collodi ; ill. par Edmond Baudoin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Andere Dokumente aus dieser Reihe: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Sacrées sorcières / Pénélope Bagieu ; d'après Roald Dahl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malheurs de Sophie / Mathieu Sapin ; d'après l'oeuvre de la comtesse de Ségur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prince / d'après l'oeuvre d'Antoine de Saint-Exupéry ; ill. par Joann Sfar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Signatur / Standort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Verfügbarkeit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Fälligkeitsdatum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Exemplarnr.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Reservieren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4M/P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Bibliothek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verfügbar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