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terreur de Glimmerdal : roman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 Parr ; trad. du néo-norvégien par Jean-Baptiste Coursaud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Prix enfantaisie 2013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32641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T. Magnier,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284 p.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978-2-36474-039-6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Camping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Foot et radeaux à gogo / Maria 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Cascades et gaufres à gogo / Maria Parr ; trad. du néo-norvégien par Jean-Baptiste Coursaud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aus dieser 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prince de Harlem / Mikaël Thévenot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Vive Noël ! / Enid Blyton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choix de Rudi / Françoise Dargent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tête ne sert pas qu'à retenir les cheveux : roman / Sabine Panet et Pauline Penot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temps des héros / Michelle Paver ; trad. de l'anglais (Royaume-Uni) par Blandine Longre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Marre de l'amour : roman / Maud Lethielleux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Cascades et gaufres à gogo / Maria Parr ; trad. du néo-norvégien par Jean-Baptiste Coursaud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32641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