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grande imagerie"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conception : Emilie Beaumont ; auteur : Agnès Vandewièle ; ill. Franco Tempesta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38331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978-2-215-14410-6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Tempesta, Franco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musiciens de Brême / d'après le conte des frères Grimm ; adapté par Agnès Vandewiele ; illustrations de Laure Du Faÿ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Engins de chantier / A. Vandewiele ; ill. par  S. Neidhardt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contes de Grimm : version intégrale / Jacob et Wilhelm Grimm ; textes réécrits par Jeanne Moineau et Agnès Vandewiele ; illustrations de Jean-Noël Rochut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monstres marins / Agnès Vandewiele ; Anthony Cocain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baleines / auteur Agnès Vandewièle ; ill. Bernard Alunni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saisons / Agnès Vandewiele ; ill. par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chats : pour les faire connaître aux enfants / conception Emilie Beaumont ; textes Agnès Vandewiele ; images Lorenzo Orlandi, Betti Ferrero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/ Agnès Vandewiele ; ill. par Ronan Badel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préhistoriques : pour les faire connaître aux enfants / Agnès Vandewiele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