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Camille Laurans, illustrations Stéphanie Rubini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p'tits pourquoi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maman de Louisa vient d'apprendre qu'elle a un cancer du sein. A travers son histoire, l'enfant découvre la maladie, sa gravité mais aussi les traitements qui existent pour se soigner et en guérir ainsi que leurs effets secondaires.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20 X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978-2-408-04628-6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Rubini, Stéphane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Maladies. Cancer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L'inceste / Camille Laurans, illustrations Vinciane Schleef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L'inceste / Camille Laurans, illustrations Vinciane Schleef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opérer / Agnès Cathala, illustrations Amélie Videlo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varicelle / Camille Masson, illustrations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 / Agnès Cathala, illustrations Claire Le 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écrans / Stéphanie Redoulès, illustrations Thierry Manes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 / texte d'Agnès Cathala, il. d'Aviel Basil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Zizis et zézettes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