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Mode : de la haute couture à la rue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Virginie Aladjidi, Cécile Perrin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47484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L'histoire de la mode, de la crinoline au sweat à capuche et de la robe aux baskets, à partir de douze types de vêtements basiques permettant de retracer l'évolution sociale et éthique de l'époque, et qui racontent une histoire de la consommation et de l'émancipation des femmes.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 : Actes Sud,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 pages : illustrations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978-2-330-17738-6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Cécile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beau la vie ! / Caroline Pellissier ; ill. de Virginie Aladjidi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Vivre : un nouveau regard sur les animaux / Virginie Aladjidi, Caroline Pellissier, Emmanuelle Tchoukriel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petite science / Virgine Aladjidi et Caroline Pelissier ; [ill.] Caroline Dall'Ava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coeur qui bat / Virginie Aladjidi, Joëlle Jolivet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forêt / C. Pellissier, V. Aladjidi ; [ill.] E. Tchoukriel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Envole-toi! / Virginie Aladjidi, Caroline Pellissier, Emmanuelle Tchoukriel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Atlas des animaux / Virginie Aladjidi ; ill. par Emmanuelle Tchoukriel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Avant d'être grand / Virginie Aladjidi, Charlotte des Ligneris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calme de la nuit / Virginie Aladjidi ; Caroline Pellissier ; Emmanuelle Tchoukriel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Inventaire des animaux illustré / Virginie Aladjidi ; [ill.] Emmanuelle Tchoukriel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Bonjour et merci ! : Les mots magiques pour être poli / Virginie Aladjidi ; Caroline Pellissier ; Ill. par Julien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Inventaire illustré de la mer / Virginie Aladjidi ; Emmanuelle Tchoukriel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47484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