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Brigitte Labbé, P.-F. Dupont-Beurier ; illustrations de Jacques Azam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goûters philo ; 47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44934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Tolérance et intolérance, le vivre-ensemble est un sujet plus que jamais au coeur des débats qui animent notre société.Le 47e "goûter philo" propose aux enfants de réfléchir à la question du vivre-ensemble.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978-2-408-00933-5 : 8,90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978-2-408-00933-5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 (Verfasser)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Pierre-François (Verfasser)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 1961-.... (Illustrator)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Tolérance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Intolérance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Vérité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Différence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des mots qui font réussir / textes, Brigitte Labbé ; illustrations, Florence Guittard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Mamie a la maladie d'Alzheimer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pourquoi je ne suis pas le chef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toi, tu as peur de quoi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si je racontais un mensonge?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 a la maladie de l'alcool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Maman a une maladie grave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 Curie / Brigitte Labbé ; Michel Puech ; ill. de Jean-Pierre Joblin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44934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