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 et intolérance, le vivre-ensemble est un sujet plus que jamais au coeur des débats qui animent notre société.Le 47e "goûter philo" propose aux enfants de réfléchir à la question du vivre-ensemble.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978-2-408-00933-5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978-2-408-00933-5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