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Léonard de Vinci et son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Germain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Regard d'aujourd'hui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14756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978-2-7404-0912-1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Léonard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Bouddha et le bouddhisme / Marylène Bellenger ; Olivier Laboureur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Gandhi et son temps / Marylène Bellenger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14756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