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Oseam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d'animation de Sung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16/9 compatible 4/3 (zone 2)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Lee Jeong-Ho - Mago 21, cop. 2004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coréen, français. Sous-titres: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Dialogue en français, coréen, sous-titré en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Prix Festival d'Annecy 2004, Grand Prix Ecrans Juniors Cannes 2004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Livrés à eux-mêmes depuis la disparition de leur mère, Gamie, une jeune fille aveugle, et son petit frère Gil-Sun sont recueillis par un moine bouddhiste. Si la fillette trouve au temple une place en accord avec sa discrétion, Gil-Sun ne tarde pas à perturber, à la force de son enthousiasme enfantin, la tranquillité des lieux...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Arte France développement, cop.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Bouddhisme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