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varicelle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Camille Masson, illustrations Séverine Cordier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Mes p'tits pourquoi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47590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Premiers documentaires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Sacha a attrapé la varicelle et son corps se couvre de boutons. Le pédiatre lui explique que cette maladie n'est pas dangereuse pour les enfants mais qu'elle est très contagieuse. Après quelques jours de soins et de câlins, Sacha est guéri. Electre 2023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Toulouse : Ed. Milan,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29 p. : ill. ; 20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978-2-408-03734-5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Masson, Camille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Maladies. Varicelle</w:t>
            </w:r>
          </w:p>
          <w:p>
            <w:pPr>
              <w:pBdr/>
              <w:spacing/>
              <w:rPr/>
            </w:pPr>
            <w:r>
              <w:rPr>
                <w:rFonts w:ascii="Arial" w:hAnsi="Arial" w:eastAsia="Arial" w:cs="Arial"/>
                <w:b w:val="0"/>
                <w:sz w:val="20"/>
              </w:rPr>
              <w:t xml:space="preserve">Corps humain. virus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616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 cancer / Camille Laurans, illustrations Stéphanie Rubini</w:t>
            </w:r>
          </w:p>
          <w:p>
            <w:pPr>
              <w:pBdr/>
              <w:spacing/>
              <w:rPr>
                <w:rFonts w:ascii="Arial" w:hAnsi="Arial" w:eastAsia="Arial" w:cs="Arial"/>
                <w:b w:val="0"/>
                <w:sz w:val="20"/>
              </w:rPr>
            </w:pPr>
            <w:r>
              <w:rPr>
                <w:rFonts w:ascii="Arial" w:hAnsi="Arial" w:eastAsia="Arial" w:cs="Arial"/>
                <w:b w:val="0"/>
                <w:sz w:val="20"/>
              </w:rPr>
              <w:t xml:space="preserve">L'inceste / Camille Laurans, illustrations Vinciane Schleef</w:t>
            </w:r>
          </w:p>
          <w:p>
            <w:pPr>
              <w:pBdr/>
              <w:spacing/>
              <w:rPr>
                <w:rFonts w:ascii="Arial" w:hAnsi="Arial" w:eastAsia="Arial" w:cs="Arial"/>
                <w:b w:val="0"/>
                <w:sz w:val="20"/>
              </w:rPr>
            </w:pPr>
            <w:r>
              <w:rPr>
                <w:rFonts w:ascii="Arial" w:hAnsi="Arial" w:eastAsia="Arial" w:cs="Arial"/>
                <w:b w:val="0"/>
                <w:sz w:val="20"/>
              </w:rPr>
              <w:t xml:space="preserve">Se faire opérer / Agnès Cathala, illustrations Amélie Videlo</w:t>
            </w:r>
          </w:p>
          <w:p>
            <w:pPr>
              <w:pBdr/>
              <w:spacing/>
              <w:rPr>
                <w:rFonts w:ascii="Arial" w:hAnsi="Arial" w:eastAsia="Arial" w:cs="Arial"/>
                <w:b w:val="0"/>
                <w:sz w:val="20"/>
              </w:rPr>
            </w:pPr>
            <w:r>
              <w:rPr>
                <w:rFonts w:ascii="Arial" w:hAnsi="Arial" w:eastAsia="Arial" w:cs="Arial"/>
                <w:b w:val="0"/>
                <w:sz w:val="20"/>
              </w:rPr>
              <w:t xml:space="preserve">La dyslexie / Agnès Cathala, illustrations Claire Le Meil</w:t>
            </w:r>
          </w:p>
          <w:p>
            <w:pPr>
              <w:pBdr/>
              <w:spacing/>
              <w:rPr>
                <w:rFonts w:ascii="Arial" w:hAnsi="Arial" w:eastAsia="Arial" w:cs="Arial"/>
                <w:b w:val="0"/>
                <w:sz w:val="20"/>
              </w:rPr>
            </w:pPr>
            <w:r>
              <w:rPr>
                <w:rFonts w:ascii="Arial" w:hAnsi="Arial" w:eastAsia="Arial" w:cs="Arial"/>
                <w:b w:val="0"/>
                <w:sz w:val="20"/>
              </w:rPr>
              <w:t xml:space="preserve">Les écrans / Stéphanie Redoulès, illustrations Thierry Manes</w:t>
            </w:r>
          </w:p>
          <w:p>
            <w:pPr>
              <w:pBdr/>
              <w:spacing/>
              <w:rPr>
                <w:rFonts w:ascii="Arial" w:hAnsi="Arial" w:eastAsia="Arial" w:cs="Arial"/>
                <w:b w:val="0"/>
                <w:sz w:val="20"/>
              </w:rPr>
            </w:pPr>
            <w:r>
              <w:rPr>
                <w:rFonts w:ascii="Arial" w:hAnsi="Arial" w:eastAsia="Arial" w:cs="Arial"/>
                <w:b w:val="0"/>
                <w:sz w:val="20"/>
              </w:rPr>
              <w:t xml:space="preserve">L'autisme / texte d'Agnès Cathala, il. d'Aviel Basil</w:t>
            </w:r>
          </w:p>
          <w:p>
            <w:pPr>
              <w:pBdr/>
              <w:spacing/>
              <w:rPr/>
            </w:pPr>
            <w:r>
              <w:rPr>
                <w:rFonts w:ascii="Arial" w:hAnsi="Arial" w:eastAsia="Arial" w:cs="Arial"/>
                <w:b w:val="0"/>
                <w:sz w:val="20"/>
              </w:rPr>
              <w:t xml:space="preserve">Zizis et zézettes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616</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04.06.2024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47590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