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visuel bilingue junior anglais-français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978-2-7324-3931-0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Français-anglais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