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Cathala, illustrations Claire Le Meil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p'tits pourquoi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Noémie est dyslexique. Un album pour comprendre ce qu'est la dyslexie et comment surmonter les conséquences de ce trouble de l'apprentissage de la lecture et de l'écriture. Electre 2022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20 X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978-2-408-03007-0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Meil, Claire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Dyslexie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Orthophonie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Lecture. Apprentissage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 / Agnès Cathala, illustrations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Dina dit non / Agnès Cathala ; Tristan Mory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Molli et Chat Mollo / une histoire d'Agnès Cathala ; ill. par Laurent Richard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 / Camille Laurans, illustrations Stéphanie Rubini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 / Camille Laurans, illustrations Vinciane Schleef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 / Agnès Cathala, illustrations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varicelle / Camille Masson, illustrations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écrans / Stéphanie Redoulès, illustrations Thierry Manes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Zizis et zézettes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