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en haut du monde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réal. par Rémi Chayé ; scénario original Claire Paoletti, Patricia Valeix ; adapt. et dialogues Fabrice de Costil ; musique Jonathan Morali ; prod. Ron Dyens ... [et 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Sacrebleu Prod. - Maybe Movies - 2 Minutes - France 3 Cinéma - Norlum, 2015</w:t>
            </w:r>
          </w:p>
          <w:p>
            <w:pPr>
              <w:pBdr/>
              <w:spacing/>
              <w:rPr>
                <w:rFonts w:ascii="Arial" w:hAnsi="Arial" w:eastAsia="Arial" w:cs="Arial"/>
                <w:b w:val="0"/>
                <w:sz w:val="20"/>
              </w:rPr>
            </w:pPr>
            <w:r>
              <w:rPr>
                <w:rFonts w:ascii="Arial" w:hAnsi="Arial" w:eastAsia="Arial" w:cs="Arial"/>
                <w:b w:val="0"/>
                <w:sz w:val="20"/>
              </w:rPr>
              <w:t xml:space="preserve">Dessin animé</w:t>
            </w:r>
          </w:p>
          <w:p>
            <w:pPr>
              <w:pBdr/>
              <w:spacing/>
              <w:rPr>
                <w:rFonts w:ascii="Arial" w:hAnsi="Arial" w:eastAsia="Arial" w:cs="Arial"/>
                <w:b w:val="0"/>
                <w:sz w:val="20"/>
              </w:rPr>
            </w:pPr>
            <w:r>
              <w:rPr>
                <w:rFonts w:ascii="Arial" w:hAnsi="Arial" w:eastAsia="Arial" w:cs="Arial"/>
                <w:b w:val="0"/>
                <w:sz w:val="20"/>
              </w:rPr>
              <w:t xml:space="preserve">Langue: Français. Sous-titres: Français pour sourds et malentendants</w:t>
            </w:r>
          </w:p>
          <w:p>
            <w:pPr>
              <w:pBdr/>
              <w:spacing/>
              <w:rPr/>
            </w:pPr>
            <w:r>
              <w:rPr>
                <w:rFonts w:ascii="Arial" w:hAnsi="Arial" w:eastAsia="Arial" w:cs="Arial"/>
                <w:b w:val="0"/>
                <w:sz w:val="20"/>
              </w:rPr>
              <w:t xml:space="preserve">Film d'animation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1892, Saint-Pétersbourg. Sacha, une jeune fille de l’aristocratie russe, a toujours été fascinée par la vie d’aventure de son grand-père, Oloukine. Explorateur renommé, concepteur du Davaï, son magnifique navire de l’Arctique, il n’est jamais revenu de sa dernière expédition à la conquête du Pôle Nord. Et maintenant son nom est sali et sa famille déshonorée. Pour laver l’honneur de la famille, Sacha s’enfuit. En route vers le Grand Nord, elle suit la piste de son grand-père pour retrouver le fameux navire.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Diaphana Ed. Vidéo,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(78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Chayé, Rémi</w:t>
            </w:r>
          </w:p>
          <w:p>
            <w:pPr>
              <w:pBdr/>
              <w:spacing/>
              <w:rPr>
                <w:rFonts w:ascii="Arial" w:hAnsi="Arial" w:eastAsia="Arial" w:cs="Arial"/>
                <w:b w:val="0"/>
                <w:sz w:val="20"/>
              </w:rPr>
            </w:pPr>
            <w:r>
              <w:rPr>
                <w:rFonts w:ascii="Arial" w:hAnsi="Arial" w:eastAsia="Arial" w:cs="Arial"/>
                <w:b w:val="0"/>
                <w:sz w:val="20"/>
              </w:rPr>
              <w:t xml:space="preserve">Paoletti, Claire</w:t>
            </w:r>
          </w:p>
          <w:p>
            <w:pPr>
              <w:pBdr/>
              <w:spacing/>
              <w:rPr>
                <w:rFonts w:ascii="Arial" w:hAnsi="Arial" w:eastAsia="Arial" w:cs="Arial"/>
                <w:b w:val="0"/>
                <w:sz w:val="20"/>
              </w:rPr>
            </w:pPr>
            <w:r>
              <w:rPr>
                <w:rFonts w:ascii="Arial" w:hAnsi="Arial" w:eastAsia="Arial" w:cs="Arial"/>
                <w:b w:val="0"/>
                <w:sz w:val="20"/>
              </w:rPr>
              <w:t xml:space="preserve">Costil, Fabrice de</w:t>
            </w:r>
          </w:p>
          <w:p>
            <w:pPr>
              <w:pBdr/>
              <w:spacing/>
              <w:rPr>
                <w:rFonts w:ascii="Arial" w:hAnsi="Arial" w:eastAsia="Arial" w:cs="Arial"/>
                <w:b w:val="0"/>
                <w:sz w:val="20"/>
              </w:rPr>
            </w:pPr>
            <w:r>
              <w:rPr>
                <w:rFonts w:ascii="Arial" w:hAnsi="Arial" w:eastAsia="Arial" w:cs="Arial"/>
                <w:b w:val="0"/>
                <w:sz w:val="20"/>
              </w:rPr>
              <w:t xml:space="preserve">Morali, Jonathan</w:t>
            </w:r>
          </w:p>
          <w:p>
            <w:pPr>
              <w:pBdr/>
              <w:spacing/>
              <w:rPr/>
            </w:pPr>
            <w:r>
              <w:rPr>
                <w:rFonts w:ascii="Arial" w:hAnsi="Arial" w:eastAsia="Arial" w:cs="Arial"/>
                <w:b w:val="0"/>
                <w:sz w:val="20"/>
              </w:rPr>
              <w:t xml:space="preserve">Dyens, Ron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DVD/TOUT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39006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