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dyslexie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Agnès Cathala, illustrations Claire Le Meil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p'tits pourquoi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45596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Noémie est dyslexique. Un album pour comprendre ce qu'est la dyslexie et comment surmonter les conséquences de ce trouble de l'apprentissage de la lecture et de l'écriture. Electre 2022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Ed. Milan,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 p. : ill. ; 20 X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978-2-408-03007-0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Meil, Claire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pour dyslexiques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Orthophonie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Lecture. Apprentissage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 faire opérer / Agnès Cathala, illustrations Amélie Videlo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L'autisme / texte d'Agnès Cathala, il. d'Aviel Basil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Dina dit non / Agnès Cathala ; Tristan Mory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Molli et Chat Mollo / une histoire d'Agnès Cathala ; ill. par Laurent Richard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cancer / Camille Laurans, illustrations Stéphanie Rubini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L'inceste / Camille Laurans, illustrations Vinciane Schleef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 faire opérer / Agnès Cathala, illustrations Amélie Videlo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varicelle / Camille Masson, illustrations Séverine Cordier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écrans / Stéphanie Redoulès, illustrations Thierry Manes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L'autisme / texte d'Agnès Cathala, il. d'Aviel Basil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Zizis et zézettes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45596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