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couleurs de demain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Maud Roegiers et les jardiniers rêveurs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46789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une société peuplée de négativité où résonnent les mots déforestation, pollution ou encore espèces menacées de disparition, les élèves d'une classe décident de changer les choses. Ils cueillent les fruits multicolores d'un arbre, qui sont en fait des crayons, et imaginent un nouveau monde qu'ils dessinent. Malgré tout, une dispute éclate entre les enfants.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Alice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25 x 12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978-2-87426-525-9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Roegiers, Maud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Futur. Terre</w:t>
            </w:r>
          </w:p>
          <w:p>
            <w:pPr>
              <w:pBdr/>
              <w:spacing/>
              <w:rPr/>
            </w:pPr>
            <w:r>
              <w:rPr>
                <w:rFonts w:ascii="Arial" w:hAnsi="Arial" w:eastAsia="Arial" w:cs="Arial"/>
                <w:b w:val="0"/>
                <w:sz w:val="20"/>
              </w:rPr>
              <w:t xml:space="preserve">Ecologie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petits et les (trop) gros secrets / Mylen Vigneault, Maud Roegiers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46789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