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Florence Parry Heide ; [Illustrations] Sergio Ruzzier ; traduit de l'anglais par Marion Graf et Jean-Pierre Lanarès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 : Tales for the Perfect Child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(6-9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42624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Chacune des huit petites histoires de ce livre présente un enfant au tempérament bien trempé. Il y a Rosie, le poussin, à qui sa mère demande de surveiller son petit frère               Il y a Arthur, le lapin, qui ne veut pas mettre ses nouveaux vêtements et aller voir Tante Eunice... Harriet, la petite chatte reine des gémisseuses, qui veut une tranche de gâteau avant de passer à table. Chacun arrivera avec beaucoup de finesse et de persévérance à ses fins et les parents seront au final les dindons de la farce. (www.lajoiedelire.ch)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Genève : La Joie de lire, 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978-2-88908-459-3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 (illustrator)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Graf, Marion 1954- (translator)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Lanarès, Jean-Pierre (translator)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Bêtises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Désobéissance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Humour. Famille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42624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