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"Père castor"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et papy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Amy Hest ; ill. par Helen Oxenbury ; texte français d'Alice Delarbre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 : When Charley met granpa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35335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978-2-08-129970-2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Hest, Amy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Oxenbury,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Delarbre, Alice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Grands-parents / petits-enfants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petit Sam ! / Amy Hest ; ill. par Anita Jeram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Entre dans la ronde, Bébé Canard ! / Amy Hest ; ill. par Jill Barton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Kiss good night, Sam / Amy Hest ; ill. by Anita Jeram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/ illustrées par Madeleine Brunelet ; [interprètes Alejandro Moreu Garriga et Marie Martinelli]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 / Catherine Kalengula ; ill. de Marie Gribouille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 / Nicola O'Byrne ; texte français de Rose-Marie Vassallo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 / texte de Nadine Brun-Cosme ; ill. de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 / Magdalena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 / Anne-Marie Chapouton ; ill. par Zaü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35335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