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Thierry Magnier,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979-1-03-520033-6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Marionnettes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 / [Thierry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