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 et intolérance, le vivre-ensemble est un sujet plus que jamais au coeur des débats qui animent notre société.Le 47e "goûter philo" propose aux enfants de réfléchir à la question du vivre-ensemble.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978-2-408-00933-5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