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 et intolérance, le vivre-ensemble est un sujet plus que jamais au coeur des débats qui animent notre société.Le 47e "goûter philo" propose aux enfants de réfléchir à la question du vivre-ensemble.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