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Oseam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d'animation de Sung Baek-Yeop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écran: 16/9 compatible 4/3 (zone 2)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Lee Jeong-Ho - Mago 21, cop. 2004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coréen, français. Sous-titres: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Dialogue en français, coréen, sous-titré en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Prix Festival d'Annecy 2004, Grand Prix Ecrans Juniors Cannes 2004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Arte France développement, cop.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Bouddhisme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