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sous le sable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Thorgal ; 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978-2-8036-1665-7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chute de Brek Zarith / Rosinski ;Van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Galère noire / Rosinski ;Van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Jolan / Rosinski ; Yves Sente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des mers gelées / Rosinski ; Jean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sacrifice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Kriss de Valmor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barbare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des étoiles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gardienne des clés / Rosinski ;Van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Aaricia / Rosinski ;Van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Alinoë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Arachnéa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Archers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cage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cité du dieu perdu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couronne d'Ogotaï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terre et lumière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L'Epée-Soleil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forteressse invisible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Géants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Louve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magicienne trahie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des montagnes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mal bleu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marque des bannis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pays Qâ / 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Tanatloc / Rosinski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chute de Brek Zarith / Rosinski ;Van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Kah-Aniel / G. Rosinski dessin ; Y. Sente scénario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Galère noire / Rosinski ;Van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bateau-sabre / G. Rosinski dessin ; Y. Sente scénario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bataille d'Asgard / G. Rosinski dessin ; Y. Sente scénario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bouclier de Thor / G. Rosinski dessin ; Y. Sente scénario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Jolan / Rosinski ; Yves Sente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des mers gelées / Rosinski ; Jean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sacrifice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Kriss de Valmor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barbare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des étoiles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gardienne des clés / Rosinski ;Van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magicienne trahie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Alinoë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Archers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pays Qâ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Tanatloc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cité du dieu perdu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terre et lumière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Aaricia / Rosinski ;Van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des montagnes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Louve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L'Epée-Soleil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forteressse invisible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marque des bannis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couronne d'Ogotaï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Géants / Rosinski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cage / Rosinski ; Van Hamme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Arachnéa / 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mal bleu / Rosinski ; Van Hamme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