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monde et moi : une histoire infographique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Mireia Trius, Joana Casals ; [traduit de l'espagnol par Éric Mason]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000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43436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Comment vit Louise, une petite Française ? Cet album grand format explore son univers quotidien : prénom et famille ; logement, quartier et ville ; école, cantine ; lectures, Internet et réseaux sociaux ; fêtes et religion. Pour chaque thème, des renseignements sont donnés par des infographies : dessins aux formes simples, aux couleurs variées, bien nettes et identifiables, et des données chiffrées. Ces informations ne concernent pas seulement Louise mais renseignent également sur le même quotidien d'autres enfants dans le monde. Une manière simple et amusante de s'informer et de voyager par la comparaison.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Saltimbanque éditions, DL 2019 ; impr. en Slovénie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63 p. : ill. en coul.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978-2-37801-176-5 : 14,90 EUR</w:t>
            </w:r>
          </w:p>
          <w:p>
            <w:pPr>
              <w:pBdr/>
              <w:spacing/>
              <w:rPr/>
            </w:pPr>
            <w:r>
              <w:rPr>
                <w:rFonts w:ascii="Arial" w:hAnsi="Arial" w:eastAsia="Arial" w:cs="Arial"/>
                <w:b w:val="0"/>
                <w:sz w:val="20"/>
              </w:rPr>
              <w:t xml:space="preserve">978-2-37801-176-5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Trius, Mireia (author)</w:t>
            </w:r>
          </w:p>
          <w:p>
            <w:pPr>
              <w:pBdr/>
              <w:spacing/>
              <w:rPr/>
            </w:pPr>
            <w:r>
              <w:rPr>
                <w:rFonts w:ascii="Arial" w:hAnsi="Arial" w:eastAsia="Arial" w:cs="Arial"/>
                <w:b w:val="0"/>
                <w:sz w:val="20"/>
              </w:rPr>
              <w:t xml:space="preserve">Casals, Joana (author)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Information</w:t>
            </w:r>
          </w:p>
          <w:p>
            <w:pPr>
              <w:pBdr/>
              <w:spacing/>
              <w:rPr>
                <w:rFonts w:ascii="Arial" w:hAnsi="Arial" w:eastAsia="Arial" w:cs="Arial"/>
                <w:b w:val="0"/>
                <w:sz w:val="20"/>
              </w:rPr>
            </w:pPr>
            <w:r>
              <w:rPr>
                <w:rFonts w:ascii="Arial" w:hAnsi="Arial" w:eastAsia="Arial" w:cs="Arial"/>
                <w:b w:val="0"/>
                <w:sz w:val="20"/>
              </w:rPr>
              <w:t xml:space="preserve">Culture</w:t>
            </w:r>
          </w:p>
          <w:p>
            <w:pPr>
              <w:pBdr/>
              <w:spacing/>
              <w:rPr>
                <w:rFonts w:ascii="Arial" w:hAnsi="Arial" w:eastAsia="Arial" w:cs="Arial"/>
                <w:b w:val="0"/>
                <w:sz w:val="20"/>
              </w:rPr>
            </w:pPr>
            <w:r>
              <w:rPr>
                <w:rFonts w:ascii="Arial" w:hAnsi="Arial" w:eastAsia="Arial" w:cs="Arial"/>
                <w:b w:val="0"/>
                <w:sz w:val="20"/>
              </w:rPr>
              <w:t xml:space="preserve">Science</w:t>
            </w:r>
          </w:p>
          <w:p>
            <w:pPr>
              <w:pBdr/>
              <w:spacing/>
              <w:rPr>
                <w:rFonts w:ascii="Arial" w:hAnsi="Arial" w:eastAsia="Arial" w:cs="Arial"/>
                <w:b w:val="0"/>
                <w:sz w:val="20"/>
              </w:rPr>
            </w:pPr>
            <w:r>
              <w:rPr>
                <w:rFonts w:ascii="Arial" w:hAnsi="Arial" w:eastAsia="Arial" w:cs="Arial"/>
                <w:b w:val="0"/>
                <w:sz w:val="20"/>
              </w:rPr>
              <w:t xml:space="preserve">Animaux</w:t>
            </w:r>
          </w:p>
          <w:p>
            <w:pPr>
              <w:pBdr/>
              <w:spacing/>
              <w:rPr>
                <w:rFonts w:ascii="Arial" w:hAnsi="Arial" w:eastAsia="Arial" w:cs="Arial"/>
                <w:b w:val="0"/>
                <w:sz w:val="20"/>
              </w:rPr>
            </w:pPr>
            <w:r>
              <w:rPr>
                <w:rFonts w:ascii="Arial" w:hAnsi="Arial" w:eastAsia="Arial" w:cs="Arial"/>
                <w:b w:val="0"/>
                <w:sz w:val="20"/>
              </w:rPr>
              <w:t xml:space="preserve">Alimentation</w:t>
            </w:r>
          </w:p>
          <w:p>
            <w:pPr>
              <w:pBdr/>
              <w:spacing/>
              <w:rPr/>
            </w:pPr>
            <w:r>
              <w:rPr>
                <w:rFonts w:ascii="Arial" w:hAnsi="Arial" w:eastAsia="Arial" w:cs="Arial"/>
                <w:b w:val="0"/>
                <w:sz w:val="20"/>
              </w:rPr>
              <w:t xml:space="preserve">Goût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030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030</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43436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