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(author)</w:t>
            </w:r>
          </w:p>
          <w:p>
            <w:pPr>
              <w:pBdr/>
              <w:spacing/>
              <w:rPr/>
            </w:pPr>
            <w:r>
              <w:rPr>
                <w:rFonts w:ascii="Arial" w:hAnsi="Arial" w:eastAsia="Arial" w:cs="Arial"/>
                <w:b w:val="0"/>
                <w:sz w:val="20"/>
              </w:rPr>
              <w:t xml:space="preserve">Tramon, Mary-Gaël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