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Céline Bathias-Rascalou ; illustrations de Vinciane Schleef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p'tites ?uestions. Histoire : dès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une frise à déplier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est connu pour ses chevaliers et ses châteaux forts. Est-ce que tout le monde était paysan ? Comment on devenait chevalier ? Comment on soignait les maladies ? Cet ouvrage de la collection "Mes p'tites questions" livre tous les secrets de cette période longue d'environ mille ans !16 questions d'enfants sur le Moyen ÂgeC'était quand, le Moyen Âge ? Est-ce que les enfants allaient à l'école ? Comment on devenait chevalier ? Paris existait déjà ? Est-ce qu'on mangeait avec un couteau et une fourchette ? C'est quoi, les croisades ? Est-ce que tout le monde était paysan ? Il y avait des loups partout ? On parlait quelle langue en France ? Pourquoi les seigneurs se battaient tout le temps ? En quoi étaient construits les châteaux forts ? Comment a commencé la guerre de Cent Ans ? Comment on voyageait au Moyen Âge ? Où vivaient les brigands ? Pourquoi on bâtissait des églises partout ? Comment on soignait les maladies ?Pour balayer les idées reçuesLe texte débusque certains clichés : en ville, les enfants de marchands apprenaient à lire et à écrire pour remplir les livres de comptes. Y compris les filles ! On pense souvent, à tort, que les gens ne se lavaient pas au Moyen Âge, mais on prenait des bains plusieurs fois par mois, dans les ruisseaux à la campagne, ou aux bains publics en ville.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Schleef, Vinciane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 d'Amérique / textes de Céline Bathias-Rascalou ; ill. de Pascal Baltzer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