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Can we talk about consent?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consentement, on en parle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Justin Hancock ; [ill.] Fuchsia MacAree ; [trad. par Nora Bouazzouni]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couv. porte en plus "un livre sur la liberté, le droit de choisir et de dire non"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100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46467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consentement c'est bien plus que dire "oui" ou "non". Il s'agit de découvrir ce qui est bon pour soi, de décider ce qu'on veut vraiment et d'utiliser ce pouvoir incroyable de choisir ! C'est aussi respecter le choix des autres. C'est une affaire de liberté ! Alors on en parle ? Choisir une pizza au restau ou un film au cinéma, exprimer librement ce qui nous plaît (ou pas), décider quelles pratiques sexuelles adopter, c'est compliqué. Dans ce livre, vous trouverez dans la même série : plein de conseils pour apprendre à réfléchir sur soi et aux autres et à intégrer le consentement au coeur de votre vie.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Jeunesse,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159 p. : ill. ; 20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978-2-07-516081-0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Hancock, Justin (author)</w:t>
            </w:r>
          </w:p>
          <w:p>
            <w:pPr>
              <w:pBdr/>
              <w:spacing/>
              <w:rPr>
                <w:rFonts w:ascii="Arial" w:hAnsi="Arial" w:eastAsia="Arial" w:cs="Arial"/>
                <w:b w:val="0"/>
                <w:sz w:val="20"/>
              </w:rPr>
            </w:pPr>
            <w:r>
              <w:rPr>
                <w:rFonts w:ascii="Arial" w:hAnsi="Arial" w:eastAsia="Arial" w:cs="Arial"/>
                <w:b w:val="0"/>
                <w:sz w:val="20"/>
              </w:rPr>
              <w:t xml:space="preserve">MacAree, Fuchsia (illustrator)</w:t>
            </w:r>
          </w:p>
          <w:p>
            <w:pPr>
              <w:pBdr/>
              <w:spacing/>
              <w:rPr/>
            </w:pPr>
            <w:r>
              <w:rPr>
                <w:rFonts w:ascii="Arial" w:hAnsi="Arial" w:eastAsia="Arial" w:cs="Arial"/>
                <w:b w:val="0"/>
                <w:sz w:val="20"/>
              </w:rPr>
              <w:t xml:space="preserve">Bouazzouni, Nora (translator)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Consentement</w:t>
            </w:r>
          </w:p>
          <w:p>
            <w:pPr>
              <w:pBdr/>
              <w:spacing/>
              <w:rPr>
                <w:rFonts w:ascii="Arial" w:hAnsi="Arial" w:eastAsia="Arial" w:cs="Arial"/>
                <w:b w:val="0"/>
                <w:sz w:val="20"/>
              </w:rPr>
            </w:pPr>
            <w:r>
              <w:rPr>
                <w:rFonts w:ascii="Arial" w:hAnsi="Arial" w:eastAsia="Arial" w:cs="Arial"/>
                <w:b w:val="0"/>
                <w:sz w:val="20"/>
              </w:rPr>
              <w:t xml:space="preserve">Liberté</w:t>
            </w:r>
          </w:p>
          <w:p>
            <w:pPr>
              <w:pBdr/>
              <w:spacing/>
              <w:rPr>
                <w:rFonts w:ascii="Arial" w:hAnsi="Arial" w:eastAsia="Arial" w:cs="Arial"/>
                <w:b w:val="0"/>
                <w:sz w:val="20"/>
              </w:rPr>
            </w:pPr>
            <w:r>
              <w:rPr>
                <w:rFonts w:ascii="Arial" w:hAnsi="Arial" w:eastAsia="Arial" w:cs="Arial"/>
                <w:b w:val="0"/>
                <w:sz w:val="20"/>
              </w:rPr>
              <w:t xml:space="preserve">Choix</w:t>
            </w:r>
          </w:p>
          <w:p>
            <w:pPr>
              <w:pBdr/>
              <w:spacing/>
              <w:rPr/>
            </w:pPr>
            <w:r>
              <w:rPr>
                <w:rFonts w:ascii="Arial" w:hAnsi="Arial" w:eastAsia="Arial" w:cs="Arial"/>
                <w:b w:val="0"/>
                <w:sz w:val="20"/>
              </w:rPr>
              <w:t xml:space="preserve">Respect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159.9</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159.9</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46467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