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de Céline Bathias-Rascalou ; illustrations de Vinciane Schleef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p'tites ?uestions. Histoire : dès 7 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Contient une frise à déplier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Moyen Âge est connu pour ses chevaliers et ses châteaux forts. Est-ce que tout le monde était paysan ? Comment on devenait chevalier ? Comment on soignait les maladies ? Cet ouvrage de la collection "Mes p'tites questions" livre tous les secrets de cette période longue d'environ mille ans !16 questions d'enfants sur le Moyen ÂgeC'était quand, le Moyen Âge ? Est-ce que les enfants allaient à l'école ? Comment on devenait chevalier ? Paris existait déjà ? Est-ce qu'on mangeait avec un couteau et une fourchette ? C'est quoi, les croisades ? Est-ce que tout le monde était paysan ? Il y avait des loups partout ? On parlait quelle langue en France ? Pourquoi les seigneurs se battaient tout le temps ? En quoi étaient construits les châteaux forts ? Comment a commencé la guerre de Cent Ans ? Comment on voyageait au Moyen Âge ? Où vivaient les brigands ? Pourquoi on bâtissait des églises partout ? Comment on soignait les maladies ?Pour balayer les idées reçuesLe texte débusque certains clichés : en ville, les enfants de marchands apprenaient à lire et à écrire pour remplir les livres de comptes. Y compris les filles ! On pense souvent, à tort, que les gens ne se lavaient pas au Moyen Âge, mais on prenait des bains plusieurs fois par mois, dans les ruisseaux à la campagne, ou aux bains publics en ville.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p. : ill.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978-2-408-04626-2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Schleef, Vinciane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 d'Amérique / textes de Céline Bathias-Rascalou ; ill. de Pascal Baltzer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