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âge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Céline Bathias-Rascalou ; illustrations de Vinciane Schleef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p'tites ?uestions. Histoire : dès 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une frise à déplier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Âge est connu pour ses chevaliers et ses châteaux forts. Est-ce que tout le monde était paysan ? Comment on devenait chevalier ? Comment on soignait les maladies ? Cet ouvrage de la collection "Mes p'tites questions" livre tous les secrets de cette période longue d'environ mille ans !16 questions d'enfants sur le Moyen ÂgeC'était quand, le Moyen Âge ? Est-ce que les enfants allaient à l'école ? Comment on devenait chevalier ? Paris existait déjà ? Est-ce qu'on mangeait avec un couteau et une fourchette ? C'est quoi, les croisades ? Est-ce que tout le monde était paysan ? Il y avait des loups partout ? On parlait quelle langue en France ? Pourquoi les seigneurs se battaient tout le temps ? En quoi étaient construits les châteaux forts ? Comment a commencé la guerre de Cent Ans ? Comment on voyageait au Moyen Âge ? Où vivaient les brigands ? Pourquoi on bâtissait des églises partout ? Comment on soignait les maladies ?Pour balayer les idées reçuesLe texte débusque certains clichés : en ville, les enfants de marchands apprenaient à lire et à écrire pour remplir les livres de comptes. Y compris les filles ! On pense souvent, à tort, que les gens ne se lavaient pas au Moyen Âge, mais on prenait des bains plusieurs fois par mois, dans les ruisseaux à la campagne, ou aux bains publics en ville.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978-2-408-04626-2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Schleef, Vinciane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 d'Amérique / textes de Céline Bathias-Rascalou ; ill. de Pascal Baltzer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