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 d'Agnès Cathala, il. d'Aviel Basil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 p'tits pourquoi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42426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Max, le petit frère de Flore, est différent des autres enfants : il n'aime pas le bruit, ne fait pas de câlins et accapare toute l'attention de leur maman. La petite fille s'interroge sur l'avenir de Max et se demande s'il pourra aller à l'école et se faire des amis. Electre 2019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Ed. Milan,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978-2-408-00762-1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Basil, Aviel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Autisme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Différence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Handicaps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Troubles du comportement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Communication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Relations humaines. Frères et soeurs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616.89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Dina dit non / Agnès Cathala ; Tristan Mory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 Molli et Chat Mollo / une histoire d'Agnès Cathala ; ill. par Laurent Richard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cancer / Camille Laurans, illustrations Stéphanie Rubini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L'inceste / Camille Laurans, illustrations Vinciane Schleef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 faire opérer / Agnès Cathala, illustrations Amélie Videlo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varicelle / Camille Masson, illustrations Séverine Cordier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dyslexie / Agnès Cathala, illustrations Claire Le Meil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écrans / Stéphanie Redoulès, illustrations Thierry Manes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Zizis et zézettes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42426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