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Cinémathérapie par les dessins animés : grandir et s'épanouir en famille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Virginie Lemaire de Bressy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42166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cinéma est plus qu'un simple divertissement : il participe au développement de l'individu en l'aidant à franchir des étapes de sa vie. C'est le fondement de la cinémathérapie, particulièrement efficace chez les enfants et les adolescents, en constante évolution. Dans cet ouvrage, Virginie Lemaire de Bressy explique les bienfaits des dessins animés. Dignes héritiers des contes de fées traditionnels, les films d'animation constituent une ressource éducative fabuleuse. Que vous souhaitiez aborder un sujet délicat avec votre enfant, lui permettre de se connecter à ses ressentis ou d'identifier ses problèmes pour mieux les résoudre, il existe une prescription audiovisuelle pertinente. En dressant un pont entre imaginaire et réel, l'auteure vous initie à la cinémathérapie et vous transmet sa méthode personnelle. Celle-ci repose sur trois piliers : le partage, le dialogue et l'expérimentation. De nombreux outils sont proposés pour maximiser les bénéfices du film : des conseils pour choisir un programme approprié, des pistes pour favoriser les échanges et des idées pour mettre en pratique les messages transmis par des jeux. Huit dessins animés populaires sont ensuite passés au crible, du Roi lion à La Reine des neiges en passant par Cars ou encore Dragons. Pour chacun, l'auteure propose une analyse approfondie des thèmes abordés, des questions pour faciliter le dialogue et une application ludique. Deux index référencent plus de 100 dessins animés en lien avec les problématiques enfantines (confiance en soi, peur, jalousie, deuil…). Avec ce livre illustré fourmillant d'astuces, petits et grands joindront l'utile à l'agréable, épaulés par les héros de l'enfance. Et depuis leur canapé, ce sont des moments d'une grande simplicité qui leur permettront de s'élever en famille.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Escalquens : Dangles éditions, DL 2019</w:t>
            </w:r>
          </w:p>
          <w:p>
            <w:pPr>
              <w:pBdr/>
              <w:spacing/>
              <w:rPr/>
            </w:pPr>
            <w:r>
              <w:rPr>
                <w:rFonts w:ascii="Arial" w:hAnsi="Arial" w:eastAsia="Arial" w:cs="Arial"/>
                <w:b w:val="0"/>
                <w:sz w:val="20"/>
              </w:rPr>
              <w:t xml:space="preserve">impr. en Espagne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299 p. : ill. en coul.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978-2-7033-1250-5 : 24 EUR</w:t>
            </w:r>
          </w:p>
          <w:p>
            <w:pPr>
              <w:pBdr/>
              <w:spacing/>
              <w:rPr/>
            </w:pPr>
            <w:r>
              <w:rPr>
                <w:rFonts w:ascii="Arial" w:hAnsi="Arial" w:eastAsia="Arial" w:cs="Arial"/>
                <w:b w:val="0"/>
                <w:sz w:val="20"/>
              </w:rPr>
              <w:t xml:space="preserve">978-2-7033-1250-5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Lemaire de Bressy, Virginie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Cinéma</w:t>
            </w:r>
          </w:p>
          <w:p>
            <w:pPr>
              <w:pBdr/>
              <w:spacing/>
              <w:rPr>
                <w:rFonts w:ascii="Arial" w:hAnsi="Arial" w:eastAsia="Arial" w:cs="Arial"/>
                <w:b w:val="0"/>
                <w:sz w:val="20"/>
              </w:rPr>
            </w:pPr>
            <w:r>
              <w:rPr>
                <w:rFonts w:ascii="Arial" w:hAnsi="Arial" w:eastAsia="Arial" w:cs="Arial"/>
                <w:b w:val="0"/>
                <w:sz w:val="20"/>
              </w:rPr>
              <w:t xml:space="preserve">Psychothérapie</w:t>
            </w:r>
          </w:p>
          <w:p>
            <w:pPr>
              <w:pBdr/>
              <w:spacing/>
              <w:rPr>
                <w:rFonts w:ascii="Arial" w:hAnsi="Arial" w:eastAsia="Arial" w:cs="Arial"/>
                <w:b w:val="0"/>
                <w:sz w:val="20"/>
              </w:rPr>
            </w:pPr>
            <w:r>
              <w:rPr>
                <w:rFonts w:ascii="Arial" w:hAnsi="Arial" w:eastAsia="Arial" w:cs="Arial"/>
                <w:b w:val="0"/>
                <w:sz w:val="20"/>
              </w:rPr>
              <w:t xml:space="preserve">Dessins animés</w:t>
            </w:r>
          </w:p>
          <w:p>
            <w:pPr>
              <w:pBdr/>
              <w:spacing/>
              <w:rPr/>
            </w:pPr>
            <w:r>
              <w:rPr>
                <w:rFonts w:ascii="Arial" w:hAnsi="Arial" w:eastAsia="Arial" w:cs="Arial"/>
                <w:b w:val="0"/>
                <w:sz w:val="20"/>
              </w:rPr>
              <w:t xml:space="preserve">Emotions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778.5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Être parent à l'ère des écrans : boîte à outils pour faire face à l'hyperconnexion des jeunes / Pierre Massot,...</w:t>
            </w:r>
          </w:p>
          <w:p>
            <w:pPr>
              <w:pBdr/>
              <w:spacing/>
              <w:rPr/>
            </w:pPr>
            <w:r>
              <w:rPr>
                <w:rFonts w:ascii="Arial" w:hAnsi="Arial" w:eastAsia="Arial" w:cs="Arial"/>
                <w:b w:val="0"/>
                <w:sz w:val="20"/>
              </w:rPr>
              <w:t xml:space="preserve">J'aide mon enfant hypersensible à s'épanouir : du tout-petit à l'adolescent, comment apprivoiser son hypersensibilité / Saverio Tomasella ; illustrations Marie Bretin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778.5</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42166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