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visuelle compacte des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Vu junior sciences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512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978-2-07-054623-7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Poids et mesures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