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Laurans, illustrations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Plume a un oncle incestueux. A travers son histoire, l'album ouvre la parole sur le sujet tabou de l'inceste et incite les victimes à briser le silence en posant des mots sur cette violence.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978-2-408-03735-2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Violences faites aux enfants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Inceste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