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Ting ! comment le marketing séduit le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Cary Steinmann, Laura Simon, Elina Braslina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couverture comprend aussi : "Incontournable : probablement le premier livre qui explique le marketing aux enfants ! #compétencedemarketing #comprendrelemarketing #tinglelivre"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44222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Attention publicité ! Que ce soit sur internet, à la télévision, dans les magazines, sur les maillots de foot ou dans le bus : la publicité est partout. Nous sommes quotidiennement exposés au marketing et sollicités par les marques, sans forcément nous en rendre compte. Mais qu'est-ce qui distingue une bonne publicité d'une mauvaise publicité ? Pourquoi une marque est-elle "cool" alors qu'une autre est "sportive", "chic" ou "conservatrice" ? En partant de l'histoire de Paul et sa nouvelle paire de baskets, ce livre explique ce qu'est le marketing et décrypte les techniques des marques pour nous séduire. Groupes cibles, besoins et envies des acheteurs, tendances, influenceurs, bulle de filtres... les explications abordent ces notions de manière claire et ludique, et donnent aux enfants et aux adultes les clés pour comprendre le monde qui les entoure. (4e couv.)</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Bâle ; Lausanne : Helvetiq, [2020]</w:t>
            </w:r>
          </w:p>
          <w:p>
            <w:pPr>
              <w:pBdr/>
              <w:spacing/>
              <w:rPr/>
            </w:pPr>
            <w:r>
              <w:rPr>
                <w:rFonts w:ascii="Arial" w:hAnsi="Arial" w:eastAsia="Arial" w:cs="Arial"/>
                <w:b w:val="0"/>
                <w:sz w:val="20"/>
              </w:rPr>
              <w:t xml:space="preserv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 p. : ill.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978-2-940673-04-9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Steinmann, Cary (author)</w:t>
            </w:r>
          </w:p>
          <w:p>
            <w:pPr>
              <w:pBdr/>
              <w:spacing/>
              <w:rPr>
                <w:rFonts w:ascii="Arial" w:hAnsi="Arial" w:eastAsia="Arial" w:cs="Arial"/>
                <w:b w:val="0"/>
                <w:sz w:val="20"/>
              </w:rPr>
            </w:pPr>
            <w:r>
              <w:rPr>
                <w:rFonts w:ascii="Arial" w:hAnsi="Arial" w:eastAsia="Arial" w:cs="Arial"/>
                <w:b w:val="0"/>
                <w:sz w:val="20"/>
              </w:rPr>
              <w:t xml:space="preserve">Simon, Laura (author)</w:t>
            </w:r>
          </w:p>
          <w:p>
            <w:pPr>
              <w:pBdr/>
              <w:spacing/>
              <w:rPr/>
            </w:pPr>
            <w:r>
              <w:rPr>
                <w:rFonts w:ascii="Arial" w:hAnsi="Arial" w:eastAsia="Arial" w:cs="Arial"/>
                <w:b w:val="0"/>
                <w:sz w:val="20"/>
              </w:rPr>
              <w:t xml:space="preserve">Brasliņa, Elīna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Consommation</w:t>
            </w:r>
          </w:p>
          <w:p>
            <w:pPr>
              <w:pBdr/>
              <w:spacing/>
              <w:rPr>
                <w:rFonts w:ascii="Arial" w:hAnsi="Arial" w:eastAsia="Arial" w:cs="Arial"/>
                <w:b w:val="0"/>
                <w:sz w:val="20"/>
              </w:rPr>
            </w:pPr>
            <w:r>
              <w:rPr>
                <w:rFonts w:ascii="Arial" w:hAnsi="Arial" w:eastAsia="Arial" w:cs="Arial"/>
                <w:b w:val="0"/>
                <w:sz w:val="20"/>
              </w:rPr>
              <w:t xml:space="preserve">Commerce</w:t>
            </w:r>
          </w:p>
          <w:p>
            <w:pPr>
              <w:pBdr/>
              <w:spacing/>
              <w:rPr>
                <w:rFonts w:ascii="Arial" w:hAnsi="Arial" w:eastAsia="Arial" w:cs="Arial"/>
                <w:b w:val="0"/>
                <w:sz w:val="20"/>
              </w:rPr>
            </w:pPr>
            <w:r>
              <w:rPr>
                <w:rFonts w:ascii="Arial" w:hAnsi="Arial" w:eastAsia="Arial" w:cs="Arial"/>
                <w:b w:val="0"/>
                <w:sz w:val="20"/>
              </w:rPr>
              <w:t xml:space="preserve">Publicité. Marketing</w:t>
            </w:r>
          </w:p>
          <w:p>
            <w:pPr>
              <w:pBdr/>
              <w:spacing/>
              <w:rPr>
                <w:rFonts w:ascii="Arial" w:hAnsi="Arial" w:eastAsia="Arial" w:cs="Arial"/>
                <w:b w:val="0"/>
                <w:sz w:val="20"/>
              </w:rPr>
            </w:pPr>
            <w:r>
              <w:rPr>
                <w:rFonts w:ascii="Arial" w:hAnsi="Arial" w:eastAsia="Arial" w:cs="Arial"/>
                <w:b w:val="0"/>
                <w:sz w:val="20"/>
              </w:rPr>
              <w:t xml:space="preserve">Marketing</w:t>
            </w:r>
          </w:p>
          <w:p>
            <w:pPr>
              <w:pBdr/>
              <w:spacing/>
              <w:rPr/>
            </w:pPr>
            <w:r>
              <w:rPr>
                <w:rFonts w:ascii="Arial" w:hAnsi="Arial" w:eastAsia="Arial" w:cs="Arial"/>
                <w:b w:val="0"/>
                <w:sz w:val="20"/>
              </w:rPr>
              <w:t xml:space="preserve">Achats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339.3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339.3</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44222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