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Léonard de Vinci et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Germain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Regard d'aujourd'hui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978-2-7404-0912-1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Léonard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Bouddha et le bouddhisme / Marylène Bellenger ; Olivier Laboureur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Gandhi et son temps / Marylène Bellenger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