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Danse avec moi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Syed M Masood ; traduit de l'anglais (États-Unis) par Maud Desurvire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Territoires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"Pour conquérir la fille de ses rêves, Arsalan va devoir apprendre à danser ! Arsalan, dix-sept-ans, vit avec Nana, son arrière-grand-père depuis le décès de sa mère et le départ de son père en Arizona, un homme violent et alcoolique. Seulement, la maison appartient à son père, qui peut les expulser à tout moment, et Arsalan redoute chaque jour que cela arrive. Il décide alors de demander l'aide de Beenish, la belle-fille d'une célèbre marieuse professionnelle, afin de lui trouver une épouse. La jeune fille lui propose un marché : elle accepter de lui porter secours, mais il doit en échange apprendre une chorégraphie et danser avec elle lors d'un concours. Mais Beenish ne lui a pas dévoilé toute la vérité sur cette danse..."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Pocket jeunesse-PKJ, DL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(349 p.)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978-2-266-32204-1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Desurvire, Maud (translator)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Pakistan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This time it's real : fake dating ou love story ? / Ann Liang ; traduit de l'anglais (Australie) par Lucie Marcusse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Fashion victime / Juno Dawson ; traduit de l'anglais par Benjamin Kuntzer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millions d'étoiles / Robin Roe ; trad. de l'anglais (Etats-Unis) par Caroline Bouet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de tes secrets / Julie Buxbaum ; trad. de l'américain par Maud Desurvire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