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Oxcean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 novembre 2052, le premier nourrisson venu au monde avec une écaille sur la nuque fut répertorié en Alabama. Il s'agissait d'une petite fille nommée Nell Chelsea Donovan. Ce bébé ? , affecté de ce qui ressemblait à une mutation génétique, ouvrait la voie à une forme d'adaptation des humains au monde aquatique. Près de cinquante ans plus tard, en janvier 2100, Floée 84A ? s'apprête à affronter trente-neuf autres porteurs d'écaille dans une compétition où tous les coups sont permis. Si elle est sélectionnée, elle deviendra équipière à vie au service de la cité sous-marine Oxcean, fondée par le messi autoproclamé d'une écologie radicale, promoteur d'une humanité nouvelle. Un grand roman d'anticipation mêlant résistance à la tyrannie et survie de la planète.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[Vincennes] : Talents hauts,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 pages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978-2-36266-552-3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Anticipation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mes branches / Nicolas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noir des baleines / Nicolas Michel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