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L'otarie espiègle sirène / Joëlle Pichon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Joëlle Pichon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12644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1992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978-2-86726-765-9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Otaries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