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grande Adèle et son petit chat / Catharina Valckx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Catharina Valckx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25724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978-2-211-08315-7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25724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