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"%" (Words)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Alemagna, Beatrice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Bertha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Jacotte l'escargote qui voulait devenir cosmonaute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Higuera, Donna Barba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Zeta-1 : année zéro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lurons de la forêt : une comédie en [5] actes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Baer,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L'arrosoir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Grindley,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Houdart,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journées de Piloursine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ogres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Palacio, R.J.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des méchants, des vilaines et des affreux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Hansel &amp; Gretel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Vaugelade, Anaïs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Khaïm Quichon lit un livre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voyage auprès de mon arbre : Edmond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Mackesy,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L'enfant, la taupe, le renard et le cheval : une histoire animée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Yunbo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Seizième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Cottenceau, Isabelle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cartes pour apprendre à signer avec bébé : Aidez votre enfant à s'exprimer avant même d'avoir acquis la parole ! dès 3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Guasti, Gaia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temps qui vient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