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Microcosmos : le peuple de l'herbe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Chine de l'époque dynastique des Tang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africains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Littérature de jeunesse et presse des jeunes au début du XXIe siècle : esquisse d'un état des lieux, enjeux et perspectives : à travers les romans, les contes, les albums, la bande dessinée et le manga, les journaux et les publications destinées à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t'aime, je t'aime, je t'aime...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Rodari,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en sucre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