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Bartussek, Ingo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raton laveur, vagabond masqué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Minéraux : les plus beaux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 croque noisette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Lowenstein, Frank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bestioles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fourmi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Awan, Shaila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Habitants des terriers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L'élan, roi couronné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petites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L'araignée petite fée de la soie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zèbre, cheval rayé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Fretey,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caméléon, acrobate multicolore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Parry-Jones, Jemima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Rochat, Caterina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mesure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castor, architecte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crocodile, terreur du fleuve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requin, tueur silencieux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 : plus de 500 espèces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Hall, Cally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précieuses : plus de 130 variétés de gemmes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 prince des vagues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Louisy,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pieuvre, gentil monstre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Palmer,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Raveneau,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 l'âne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Sourd,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lynx chasseur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de terre ami du jardinier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Vavra,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 du soleil : portrait des plus merveilleux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loutre, princesse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Carwardine,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dauphins et marsouins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l'hiver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Gomel,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fourmi travailleuse infatigable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Mammifères de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brun, géant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papillon, gracieux baladin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marmotte, lutin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L'hippopotame, drôle de sous-marin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Julivert, M.A.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 et les crapauds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Sauvons les éléphants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L'escargot, paisible dormeur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girafe, sentinelle de la savane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Genot,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 chevêche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renard, rôdeur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L'otarie espiègle sirène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flamant rose, prince de la Camargue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Baranger,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guêpier, chasseur d'Afrique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Puthod, Marie-France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dans la ville Romaine : Les aqueducs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des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coccinelle, terreur des pucerons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chouette, amie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les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bords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cerf, seigneur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Symes, R.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Anno, Mitsumasa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est un cadran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Meier,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Batraciens et reptiles de chez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Asimov, Isaac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la comète de Halley : l'histoire terrifiante des comètes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Seguin Fontes, Marthe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herbier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Deghelt,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Papa est pêcheur d'oursins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