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naissance aux premiers pas : [laissons les bébés bouger]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Z : libérer le désir d'apprendre : mieux les aimer pour les aider à se dépasser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m'appartient ! : respect, intimité, consentement, parlons-en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Humbeeck,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préserver ses enfants lors d'une séparation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Lastic, Agathe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mon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Szapiro,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Vermont,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Corps, amour, sexualité : les 120 questions que vos enfants vont vous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