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cachette pour le poulpe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sacrée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Symes, R.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