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pour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Higuera, Donna Barba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Zeta-1 : année zéro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Bertha et moi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Jacotte l'escargote qui voulait devenir cosmonaute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lurons de la forêt : une comédie en [5] actes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John, Jory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mauvaise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 à grande dents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Tolman, Marije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Egalus : le petit hérisson de la grande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mammouths : des premiers proboscidiens aux éléphantidés modernes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Aussir, Cédric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Pinocchio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Caroline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Balade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Liao, Jimmy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une même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L'arrosoir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Hansel &amp; Gretel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Vaugelade, Anaïs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Khaïm Quichon lit un livre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journées de Piloursine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Nakamura, Junko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Chez Bergamote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Matsushita, Saeko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2A/B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Palacio, R.J.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Poulin, Andrée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Enterrer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Bischoff, Léonie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longue marche des dindes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4L/M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Prise de bec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Yunbo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Seizième printemps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Casterman,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L'anniversaire d'Écureuil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Mackesy, Charlie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L'enfant, la taupe, le renard et le cheval : une histoire animée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Herbauts, Anne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Lundi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Violante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Bagieu, Pénélope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Sacrées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Cottenceau, Isabelle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cartes pour apprendre à signer avec bébé : Aidez votre enfant à s'exprimer avant même d'avoir acquis la parole ! dès 3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Vendel, Edward van de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Derenne,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est là, dans le noir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Hurst,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Imagine une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Raisson, Gwendoline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 Oiselle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Kajino, Tadayoshi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Quai n° 2 pour Ukiyo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Promeyrat, Coline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petits pourceaux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Angie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médecins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Guasti, Gaia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du temps qui vient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