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la maîtresse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Marolles, Chantal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oeufs de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Malpolie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Noël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Chevreau,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sans gêne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Joly,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carabistouille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Manju et les samouraïs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dispute des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Pinero,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Lebeau-Raisson,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B3, le robot qu'il vous faut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week-end à Paris ? Non merci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d'Aggie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chez les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déguisement de Martien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L'abominable marchand d'espèces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belle course d'Atalante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Girerd, Jacques-Rémy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 et le mystère de l'oeil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expédition de Ma'Bobine et Moutonléon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Follette s'entête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Danger,  robot rangeur!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Pradet,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fantômes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mégatruc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L'invitée royale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s'étonne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tableau ensorcelé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va sur le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dessine comme un grand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prépare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invite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crêpes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adore son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