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 temporaire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Marguerite Abouet, Mathieu Sapin ; d'après l'univers graphique de Clément Oubrerie ; couleurs de Clémence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Mardi Gras à Yopougon ! Pour Akissi, pas question de se retrouver en princesse-nunuche ! D'ailleurs, elle préfère encore se faire chicoter que de se déguiser... à moins que les choses ne se passent pas tout à fait comme prévu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978-2-07-520535-1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7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 / un film de Marguerite Abouet et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6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1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2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3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4 / Marguerite Abouet ; ill. par Clément Oubrerie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5 / Marguerite Abouet ; ill. par Clément Oubrerie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